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KNOWN INTERESTED PARTY NOTICE OF APPLICATION FOR A PUBLIC AUCTION OF A CERTIFICATE OF OPTION FOR TREASURER’S DEED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360" w:before="0" w:after="0"/>
        <w:rPr>
          <w:rFonts w:ascii="Times New Roman" w:hAnsi="Times New Roman" w:eastAsia="Times New Roman" w:cs="Times New Roman"/>
          <w:b/>
          <w:iCs/>
          <w:kern w:val="2"/>
          <w:sz w:val="20"/>
          <w:szCs w:val="20"/>
          <w14:ligatures w14:val="standardContextual"/>
        </w:rPr>
      </w:pPr>
      <w:r>
        <w:rPr>
          <w:rFonts w:eastAsia="Times New Roman" w:cs="Times New Roman" w:ascii="Times New Roman" w:hAnsi="Times New Roman"/>
          <w:b/>
          <w:kern w:val="2"/>
          <w:sz w:val="20"/>
          <w:szCs w:val="20"/>
          <w14:ligatures w14:val="standardContextual"/>
        </w:rPr>
        <w:t>Tax Lien Sale Certificate No. _</w:t>
      </w:r>
      <w:r>
        <w:rPr>
          <w:rFonts w:eastAsia="Times New Roman" w:cs="Times New Roman" w:ascii="Times New Roman" w:hAnsi="Times New Roman"/>
          <w:b/>
          <w:kern w:val="2"/>
          <w:sz w:val="20"/>
          <w:szCs w:val="20"/>
          <w:u w:val="single"/>
          <w14:ligatures w14:val="standardContextual"/>
        </w:rPr>
        <w:t>31-2021</w:t>
      </w:r>
      <w:r>
        <w:rPr>
          <w:rFonts w:eastAsia="Times New Roman" w:cs="Times New Roman" w:ascii="Times New Roman" w:hAnsi="Times New Roman"/>
          <w:b/>
          <w:kern w:val="2"/>
          <w:sz w:val="20"/>
          <w:szCs w:val="20"/>
          <w14:ligatures w14:val="standardContextual"/>
        </w:rPr>
        <w:t>_____</w:t>
      </w:r>
    </w:p>
    <w:p>
      <w:pPr>
        <w:pStyle w:val="Normal"/>
        <w:spacing w:lineRule="auto" w:line="360" w:before="0" w:after="0"/>
        <w:rPr>
          <w:rFonts w:ascii="Times New Roman" w:hAnsi="Times New Roman" w:eastAsia="Times New Roman" w:cs="Times New Roman"/>
          <w:b/>
          <w:iCs/>
          <w:kern w:val="2"/>
          <w:sz w:val="20"/>
          <w:szCs w:val="20"/>
          <w14:ligatures w14:val="standardContextual"/>
        </w:rPr>
      </w:pPr>
      <w:r>
        <w:rPr>
          <w:rFonts w:eastAsia="Times New Roman" w:cs="Times New Roman" w:ascii="Times New Roman" w:hAnsi="Times New Roman"/>
          <w:b/>
          <w:kern w:val="2"/>
          <w:sz w:val="20"/>
          <w:szCs w:val="20"/>
          <w14:ligatures w14:val="standardContextual"/>
        </w:rPr>
        <w:t>Schedule/Account No. ___</w:t>
      </w:r>
      <w:r>
        <w:rPr>
          <w:rFonts w:eastAsia="Times New Roman" w:cs="Times New Roman" w:ascii="Times New Roman" w:hAnsi="Times New Roman"/>
          <w:b/>
          <w:kern w:val="2"/>
          <w:sz w:val="20"/>
          <w:szCs w:val="20"/>
          <w:u w:val="single"/>
          <w14:ligatures w14:val="standardContextual"/>
        </w:rPr>
        <w:t xml:space="preserve">R002515    </w:t>
      </w:r>
      <w:r>
        <w:rPr>
          <w:rFonts w:eastAsia="Times New Roman" w:cs="Times New Roman" w:ascii="Times New Roman" w:hAnsi="Times New Roman"/>
          <w:b/>
          <w:kern w:val="2"/>
          <w:sz w:val="20"/>
          <w:szCs w:val="20"/>
          <w14:ligatures w14:val="standardContextual"/>
        </w:rPr>
        <w:t>______</w:t>
      </w:r>
    </w:p>
    <w:p>
      <w:pPr>
        <w:pStyle w:val="Normal"/>
        <w:spacing w:lineRule="auto" w:line="360" w:before="0" w:after="0"/>
        <w:rPr>
          <w:rFonts w:ascii="Times New Roman" w:hAnsi="Times New Roman" w:eastAsia="Calibri" w:cs="Times New Roman"/>
          <w:b/>
          <w:iCs/>
          <w:kern w:val="2"/>
          <w:sz w:val="20"/>
          <w:szCs w:val="20"/>
          <w14:ligatures w14:val="standardContextual"/>
        </w:rPr>
      </w:pPr>
      <w:r>
        <w:rPr>
          <w:rFonts w:eastAsia="Times New Roman" w:cs="Times New Roman" w:ascii="Times New Roman" w:hAnsi="Times New Roman"/>
          <w:b/>
          <w:kern w:val="2"/>
          <w:sz w:val="20"/>
          <w:szCs w:val="20"/>
          <w14:ligatures w14:val="standardContextual"/>
        </w:rPr>
        <w:t>Treasurer’s Deed No. __</w:t>
      </w:r>
      <w:r>
        <w:rPr>
          <w:rFonts w:eastAsia="Times New Roman" w:cs="Times New Roman" w:ascii="Times New Roman" w:hAnsi="Times New Roman"/>
          <w:b/>
          <w:kern w:val="2"/>
          <w:sz w:val="20"/>
          <w:szCs w:val="20"/>
          <w:u w:val="single"/>
          <w14:ligatures w14:val="standardContextual"/>
        </w:rPr>
        <w:t>BC7-2024</w:t>
      </w:r>
      <w:r>
        <w:rPr>
          <w:rFonts w:eastAsia="Times New Roman" w:cs="Times New Roman" w:ascii="Times New Roman" w:hAnsi="Times New Roman"/>
          <w:b/>
          <w:kern w:val="2"/>
          <w:sz w:val="20"/>
          <w:szCs w:val="20"/>
          <w14:ligatures w14:val="standardContextual"/>
        </w:rPr>
        <w:t>__________</w:t>
      </w:r>
    </w:p>
    <w:p>
      <w:pPr>
        <w:pStyle w:val="Normal"/>
        <w:rPr>
          <w:rFonts w:ascii="Times New Roman" w:hAnsi="Times New Roman" w:cs="Times New Roman"/>
          <w:sz w:val="20"/>
          <w:szCs w:val="20"/>
        </w:rPr>
      </w:pPr>
      <w:r>
        <w:rPr>
          <w:rFonts w:cs="Times New Roman" w:ascii="Times New Roman" w:hAnsi="Times New Roman"/>
          <w:sz w:val="20"/>
          <w:szCs w:val="20"/>
        </w:rPr>
        <w:t>To Every Person in Actual Possession or Occupancy of the hereinafter Described Land, Lot or Premises, and to the Person in Whose Name the Same was Taxed or Specially Assessed, and to all Persons having an Interest or Title of Record in or to the said Premises and To Whom It May Concern, and more especially to:</w:t>
      </w:r>
    </w:p>
    <w:p>
      <w:pPr>
        <w:pStyle w:val="Normal"/>
        <w:rPr>
          <w:rFonts w:ascii="Times New Roman" w:hAnsi="Times New Roman" w:cs="Times New Roman"/>
          <w:sz w:val="20"/>
          <w:szCs w:val="20"/>
        </w:rPr>
      </w:pPr>
      <w:r>
        <w:rPr>
          <w:rFonts w:cs="Times New Roman" w:ascii="Times New Roman" w:hAnsi="Times New Roman"/>
          <w:sz w:val="20"/>
          <w:szCs w:val="20"/>
        </w:rPr>
        <w:t xml:space="preserve">TYPE PARTIES HERE </w:t>
      </w:r>
    </w:p>
    <w:p>
      <w:pPr>
        <w:pStyle w:val="Normal"/>
        <w:rPr>
          <w:rFonts w:ascii="Times New Roman" w:hAnsi="Times New Roman" w:cs="Times New Roman"/>
          <w:sz w:val="20"/>
          <w:szCs w:val="20"/>
        </w:rPr>
      </w:pPr>
      <w:r>
        <w:rPr>
          <w:rFonts w:cs="Times New Roman" w:ascii="Times New Roman" w:hAnsi="Times New Roman"/>
          <w:sz w:val="20"/>
          <w:szCs w:val="20"/>
        </w:rPr>
        <w:t>Kochia Plains</w:t>
      </w:r>
    </w:p>
    <w:p>
      <w:pPr>
        <w:pStyle w:val="Normal"/>
        <w:rPr>
          <w:rFonts w:ascii="Times New Roman" w:hAnsi="Times New Roman" w:cs="Times New Roman"/>
          <w:sz w:val="20"/>
          <w:szCs w:val="20"/>
        </w:rPr>
      </w:pPr>
      <w:r>
        <w:rPr>
          <w:rFonts w:cs="Times New Roman" w:ascii="Times New Roman" w:hAnsi="Times New Roman"/>
          <w:sz w:val="20"/>
          <w:szCs w:val="20"/>
        </w:rPr>
        <w:t>You and each of you are hereby notified that on the __</w:t>
      </w:r>
      <w:r>
        <w:rPr>
          <w:rFonts w:cs="Times New Roman" w:ascii="Times New Roman" w:hAnsi="Times New Roman"/>
          <w:sz w:val="20"/>
          <w:szCs w:val="20"/>
          <w:u w:val="single"/>
        </w:rPr>
        <w:t>19</w:t>
      </w:r>
      <w:r>
        <w:rPr>
          <w:rFonts w:cs="Times New Roman" w:ascii="Times New Roman" w:hAnsi="Times New Roman"/>
          <w:sz w:val="20"/>
          <w:szCs w:val="20"/>
          <w:u w:val="single"/>
          <w:vertAlign w:val="superscript"/>
        </w:rPr>
        <w:t>th</w:t>
      </w:r>
      <w:r>
        <w:rPr>
          <w:rFonts w:cs="Times New Roman" w:ascii="Times New Roman" w:hAnsi="Times New Roman"/>
          <w:sz w:val="20"/>
          <w:szCs w:val="20"/>
          <w:u w:val="single"/>
        </w:rPr>
        <w:t xml:space="preserve"> </w:t>
      </w:r>
      <w:r>
        <w:rPr>
          <w:rFonts w:cs="Times New Roman" w:ascii="Times New Roman" w:hAnsi="Times New Roman"/>
          <w:sz w:val="20"/>
          <w:szCs w:val="20"/>
        </w:rPr>
        <w:t>__ day of _</w:t>
      </w:r>
      <w:r>
        <w:rPr>
          <w:rFonts w:cs="Times New Roman" w:ascii="Times New Roman" w:hAnsi="Times New Roman"/>
          <w:sz w:val="20"/>
          <w:szCs w:val="20"/>
          <w:u w:val="single"/>
        </w:rPr>
        <w:t>November</w:t>
      </w:r>
      <w:r>
        <w:rPr>
          <w:rFonts w:cs="Times New Roman" w:ascii="Times New Roman" w:hAnsi="Times New Roman"/>
          <w:sz w:val="20"/>
          <w:szCs w:val="20"/>
        </w:rPr>
        <w:t>___, 2021 the then County Treasurer of the County of Baca, in the State of Colorado, sold at public tax lien sale to _</w:t>
      </w:r>
      <w:bookmarkStart w:id="0" w:name="_Hlk187330065"/>
      <w:r>
        <w:rPr>
          <w:rFonts w:cs="Times New Roman" w:ascii="Times New Roman" w:hAnsi="Times New Roman"/>
          <w:sz w:val="20"/>
          <w:szCs w:val="20"/>
          <w:u w:val="single"/>
        </w:rPr>
        <w:t>Timothy H Hume &amp; Leslie J Hume</w:t>
      </w:r>
      <w:bookmarkEnd w:id="0"/>
      <w:r>
        <w:rPr>
          <w:rFonts w:cs="Times New Roman" w:ascii="Times New Roman" w:hAnsi="Times New Roman"/>
          <w:sz w:val="20"/>
          <w:szCs w:val="20"/>
          <w:u w:val="single"/>
        </w:rPr>
        <w:t xml:space="preserve"> </w:t>
      </w:r>
      <w:r>
        <w:rPr>
          <w:rFonts w:cs="Times New Roman" w:ascii="Times New Roman" w:hAnsi="Times New Roman"/>
          <w:sz w:val="20"/>
          <w:szCs w:val="20"/>
        </w:rPr>
        <w:t>the following described real estate situate in the County of Baca, State of Colorado, to wit:</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LEGAL DESCRIPTION:</w:t>
      </w:r>
    </w:p>
    <w:p>
      <w:pPr>
        <w:pStyle w:val="Normal"/>
        <w:spacing w:before="0" w:after="0"/>
        <w:rPr>
          <w:rFonts w:ascii="Times New Roman" w:hAnsi="Times New Roman" w:cs="Times New Roman"/>
          <w:sz w:val="20"/>
          <w:szCs w:val="20"/>
        </w:rPr>
      </w:pPr>
      <w:r>
        <w:rPr>
          <w:sz w:val="20"/>
          <w:szCs w:val="20"/>
        </w:rPr>
        <w:t>Southwest Quarter (SW4), Section 27, Township 30 South, Range 42 West of the 6</w:t>
      </w:r>
      <w:r>
        <w:rPr>
          <w:sz w:val="20"/>
          <w:szCs w:val="20"/>
          <w:vertAlign w:val="superscript"/>
        </w:rPr>
        <w:t>th</w:t>
      </w:r>
      <w:r>
        <w:rPr>
          <w:sz w:val="20"/>
          <w:szCs w:val="20"/>
        </w:rPr>
        <w:t xml:space="preserve"> p.m. 160A </w:t>
      </w:r>
    </w:p>
    <w:p>
      <w:pPr>
        <w:pStyle w:val="Normal"/>
        <w:spacing w:before="0" w:after="0"/>
        <w:rPr>
          <w:rFonts w:ascii="Times New Roman" w:hAnsi="Times New Roman" w:cs="Times New Roman"/>
          <w:sz w:val="20"/>
          <w:szCs w:val="20"/>
        </w:rPr>
      </w:pPr>
      <w:r>
        <w:rPr>
          <w:rFonts w:eastAsia="Times New Roman" w:cs="Times New Roman" w:ascii="Times New Roman" w:hAnsi="Times New Roman"/>
          <w:sz w:val="20"/>
          <w:szCs w:val="20"/>
        </w:rPr>
        <w:t>Situate in the County of Baca, State of Colorado</w:t>
      </w:r>
      <w:r>
        <w:rPr>
          <w:rFonts w:cs="Times New Roman" w:ascii="Times New Roman" w:hAnsi="Times New Roman"/>
          <w:sz w:val="20"/>
          <w:szCs w:val="20"/>
        </w:rPr>
        <w:t xml:space="preserve"> </w:t>
      </w:r>
    </w:p>
    <w:p>
      <w:pPr>
        <w:pStyle w:val="Normal"/>
        <w:rPr>
          <w:rFonts w:ascii="Times New Roman" w:hAnsi="Times New Roman" w:cs="Times New Roman"/>
          <w:sz w:val="20"/>
          <w:szCs w:val="20"/>
        </w:rPr>
      </w:pPr>
      <w:r>
        <w:rPr>
          <w:rFonts w:cs="Times New Roman" w:ascii="Times New Roman" w:hAnsi="Times New Roman"/>
          <w:sz w:val="20"/>
          <w:szCs w:val="20"/>
        </w:rPr>
        <w:t>and said County Treasurer issued a certificate of purchase therefore to _</w:t>
      </w:r>
      <w:r>
        <w:rPr>
          <w:rFonts w:cs="Times New Roman" w:ascii="Times New Roman" w:hAnsi="Times New Roman"/>
          <w:sz w:val="20"/>
          <w:szCs w:val="20"/>
          <w:u w:val="single"/>
        </w:rPr>
        <w:t xml:space="preserve"> Timothy H Hume &amp; Leslie J Hume</w:t>
      </w:r>
      <w:r>
        <w:rPr>
          <w:rFonts w:cs="Times New Roman" w:ascii="Times New Roman" w:hAnsi="Times New Roman"/>
          <w:sz w:val="20"/>
          <w:szCs w:val="20"/>
        </w:rPr>
        <w:t>.  That said tax lien sale was made to satisfy the delinquent taxes assessed against said real estate for the year 2020.  That said real estate was taxed or specially assessed in the name(s) of</w:t>
      </w:r>
    </w:p>
    <w:p>
      <w:pPr>
        <w:pStyle w:val="Normal"/>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w:t>
      </w:r>
      <w:r>
        <w:rPr>
          <w:rFonts w:cs="Times New Roman" w:ascii="Times New Roman" w:hAnsi="Times New Roman"/>
          <w:sz w:val="20"/>
          <w:szCs w:val="20"/>
          <w:u w:val="single"/>
        </w:rPr>
        <w:t>Kochia Plains</w:t>
      </w:r>
      <w:r>
        <w:rPr>
          <w:rFonts w:cs="Times New Roman" w:ascii="Times New Roman" w:hAnsi="Times New Roman"/>
          <w:sz w:val="20"/>
          <w:szCs w:val="20"/>
        </w:rPr>
        <w:t>______</w:t>
      </w:r>
    </w:p>
    <w:p>
      <w:pPr>
        <w:pStyle w:val="Normal"/>
        <w:rPr>
          <w:rFonts w:ascii="Times New Roman" w:hAnsi="Times New Roman" w:cs="Times New Roman"/>
          <w:sz w:val="20"/>
          <w:szCs w:val="20"/>
        </w:rPr>
      </w:pPr>
      <w:r>
        <w:rPr>
          <w:rFonts w:cs="Times New Roman" w:ascii="Times New Roman" w:hAnsi="Times New Roman"/>
          <w:sz w:val="20"/>
          <w:szCs w:val="20"/>
        </w:rPr>
        <w:t>That on the __</w:t>
      </w:r>
      <w:r>
        <w:rPr>
          <w:rFonts w:cs="Times New Roman" w:ascii="Times New Roman" w:hAnsi="Times New Roman"/>
          <w:sz w:val="20"/>
          <w:szCs w:val="20"/>
          <w:u w:val="single"/>
        </w:rPr>
        <w:t>18</w:t>
      </w:r>
      <w:r>
        <w:rPr>
          <w:rFonts w:cs="Times New Roman" w:ascii="Times New Roman" w:hAnsi="Times New Roman"/>
          <w:sz w:val="20"/>
          <w:szCs w:val="20"/>
          <w:u w:val="single"/>
          <w:vertAlign w:val="superscript"/>
        </w:rPr>
        <w:t>th</w:t>
      </w:r>
      <w:r>
        <w:rPr>
          <w:rFonts w:cs="Times New Roman" w:ascii="Times New Roman" w:hAnsi="Times New Roman"/>
          <w:sz w:val="20"/>
          <w:szCs w:val="20"/>
          <w:u w:val="single"/>
        </w:rPr>
        <w:t xml:space="preserve"> </w:t>
      </w:r>
      <w:r>
        <w:rPr>
          <w:rFonts w:cs="Times New Roman" w:ascii="Times New Roman" w:hAnsi="Times New Roman"/>
          <w:sz w:val="20"/>
          <w:szCs w:val="20"/>
        </w:rPr>
        <w:t xml:space="preserve"> day of </w:t>
      </w:r>
      <w:r>
        <w:rPr>
          <w:rFonts w:cs="Times New Roman" w:ascii="Times New Roman" w:hAnsi="Times New Roman"/>
          <w:sz w:val="20"/>
          <w:szCs w:val="20"/>
          <w:u w:val="single"/>
        </w:rPr>
        <w:t>September</w:t>
      </w:r>
      <w:r>
        <w:rPr>
          <w:rFonts w:cs="Times New Roman" w:ascii="Times New Roman" w:hAnsi="Times New Roman"/>
          <w:sz w:val="20"/>
          <w:szCs w:val="20"/>
        </w:rPr>
        <w:t>____, 2024 said _</w:t>
      </w:r>
      <w:r>
        <w:rPr>
          <w:rFonts w:cs="Times New Roman" w:ascii="Times New Roman" w:hAnsi="Times New Roman"/>
          <w:sz w:val="20"/>
          <w:szCs w:val="20"/>
          <w:u w:val="single"/>
        </w:rPr>
        <w:t xml:space="preserve"> Timothy H Hume &amp; Leslie J Hume</w:t>
      </w:r>
      <w:r>
        <w:rPr>
          <w:rFonts w:cs="Times New Roman" w:ascii="Times New Roman" w:hAnsi="Times New Roman"/>
          <w:sz w:val="20"/>
          <w:szCs w:val="20"/>
        </w:rPr>
        <w:t>__, assigned said certificate of purchase of Tax Lien to __</w:t>
      </w:r>
      <w:bookmarkStart w:id="1" w:name="_Hlk187330289"/>
      <w:r>
        <w:rPr>
          <w:rFonts w:cs="Times New Roman" w:ascii="Times New Roman" w:hAnsi="Times New Roman"/>
          <w:sz w:val="20"/>
          <w:szCs w:val="20"/>
          <w:u w:val="single"/>
        </w:rPr>
        <w:t>Washington Street Commercial Park, LLC</w:t>
      </w:r>
      <w:bookmarkEnd w:id="1"/>
      <w:r>
        <w:rPr>
          <w:rFonts w:cs="Times New Roman" w:ascii="Times New Roman" w:hAnsi="Times New Roman"/>
          <w:sz w:val="20"/>
          <w:szCs w:val="20"/>
        </w:rPr>
        <w:t>_. </w:t>
      </w:r>
    </w:p>
    <w:p>
      <w:pPr>
        <w:pStyle w:val="Normal"/>
        <w:rPr>
          <w:rFonts w:ascii="Times New Roman" w:hAnsi="Times New Roman" w:cs="Times New Roman"/>
          <w:sz w:val="20"/>
          <w:szCs w:val="20"/>
        </w:rPr>
      </w:pPr>
      <w:r>
        <w:rPr>
          <w:rFonts w:cs="Times New Roman" w:ascii="Times New Roman" w:hAnsi="Times New Roman"/>
          <w:sz w:val="20"/>
          <w:szCs w:val="20"/>
        </w:rPr>
        <w:t xml:space="preserve">That said </w:t>
      </w:r>
      <w:r>
        <w:rPr>
          <w:rFonts w:cs="Times New Roman" w:ascii="Times New Roman" w:hAnsi="Times New Roman"/>
          <w:b/>
          <w:bCs/>
          <w:sz w:val="20"/>
          <w:szCs w:val="20"/>
          <w:u w:val="single"/>
        </w:rPr>
        <w:t>Washington Street Commercial Park, LLC</w:t>
      </w:r>
      <w:r>
        <w:rPr>
          <w:rFonts w:cs="Times New Roman" w:ascii="Times New Roman" w:hAnsi="Times New Roman"/>
          <w:sz w:val="20"/>
          <w:szCs w:val="20"/>
        </w:rPr>
        <w:t xml:space="preserve"> on the _</w:t>
      </w:r>
      <w:r>
        <w:rPr>
          <w:rFonts w:cs="Times New Roman" w:ascii="Times New Roman" w:hAnsi="Times New Roman"/>
          <w:sz w:val="20"/>
          <w:szCs w:val="20"/>
          <w:u w:val="single"/>
        </w:rPr>
        <w:t>18</w:t>
      </w:r>
      <w:r>
        <w:rPr>
          <w:rFonts w:cs="Times New Roman" w:ascii="Times New Roman" w:hAnsi="Times New Roman"/>
          <w:sz w:val="20"/>
          <w:szCs w:val="20"/>
          <w:u w:val="single"/>
          <w:vertAlign w:val="superscript"/>
        </w:rPr>
        <w:t>th</w:t>
      </w:r>
      <w:r>
        <w:rPr>
          <w:rFonts w:cs="Times New Roman" w:ascii="Times New Roman" w:hAnsi="Times New Roman"/>
          <w:sz w:val="20"/>
          <w:szCs w:val="20"/>
          <w:u w:val="single"/>
        </w:rPr>
        <w:t xml:space="preserve"> </w:t>
      </w:r>
      <w:r>
        <w:rPr>
          <w:rFonts w:cs="Times New Roman" w:ascii="Times New Roman" w:hAnsi="Times New Roman"/>
          <w:sz w:val="20"/>
          <w:szCs w:val="20"/>
        </w:rPr>
        <w:t xml:space="preserve"> day of _</w:t>
      </w:r>
      <w:r>
        <w:rPr>
          <w:rFonts w:cs="Times New Roman" w:ascii="Times New Roman" w:hAnsi="Times New Roman"/>
          <w:sz w:val="20"/>
          <w:szCs w:val="20"/>
          <w:u w:val="single"/>
        </w:rPr>
        <w:t>September</w:t>
      </w:r>
      <w:r>
        <w:rPr>
          <w:rFonts w:cs="Times New Roman" w:ascii="Times New Roman" w:hAnsi="Times New Roman"/>
          <w:sz w:val="20"/>
          <w:szCs w:val="20"/>
        </w:rPr>
        <w:t>_, 2024 the present holder of said certificate, has made request upon the Treasurer of said County by presenting an Application for a Public Auction of a Certificate of Option for Treasurer’s Deed pursuant to C.R.S. 39-11.5-101 for initiation of the process for a deed to said real estate; Notice Is Hereby Given that on the first possible Auction date (unless the Auction is continued) at 10:00 a.m. on Wednesday,  May 7, 2025, at Baca County Courthouse 741 Main St Suite 2, Springfield, Colorado, I will sell at Public Auction to the highest and best bidder for cash, the said real property and all interest of said Lawful Holder, Lawful Holders’ heirs and assigns therein, for the purpose of paying the indebtedness provided in said Application for a Public Auction of a Certificate of Option for Treasurer's Deed, plus fees, expenses of sale and other items allowed by law, and will deliver to the purchaser a Certificate of Purchase, all as provided by law.</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When no publication is required: List 4-week posting period and locations of postings.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First Publication: _</w:t>
      </w:r>
      <w:bookmarkStart w:id="2" w:name="_Hlk187330617"/>
      <w:r>
        <w:rPr>
          <w:rFonts w:cs="Times New Roman" w:ascii="Times New Roman" w:hAnsi="Times New Roman"/>
          <w:sz w:val="20"/>
          <w:szCs w:val="20"/>
          <w:u w:val="single"/>
        </w:rPr>
        <w:t>January 15, 2025</w:t>
      </w:r>
      <w:bookmarkEnd w:id="2"/>
      <w:r>
        <w:rPr>
          <w:rFonts w:cs="Times New Roman" w:ascii="Times New Roman" w:hAnsi="Times New Roman"/>
          <w:sz w:val="20"/>
          <w:szCs w:val="20"/>
        </w:rPr>
        <w:t xml:space="preserve">____  </w:t>
      </w:r>
    </w:p>
    <w:p>
      <w:pPr>
        <w:pStyle w:val="Normal"/>
        <w:spacing w:before="120" w:after="160"/>
        <w:rPr>
          <w:rFonts w:ascii="Times New Roman" w:hAnsi="Times New Roman" w:cs="Times New Roman"/>
          <w:sz w:val="20"/>
          <w:szCs w:val="20"/>
        </w:rPr>
      </w:pPr>
      <w:r>
        <w:rPr>
          <w:rFonts w:cs="Times New Roman" w:ascii="Times New Roman" w:hAnsi="Times New Roman"/>
          <w:sz w:val="20"/>
          <w:szCs w:val="20"/>
        </w:rPr>
        <w:t>Last Publication: _</w:t>
      </w:r>
      <w:r>
        <w:rPr>
          <w:rFonts w:cs="Times New Roman" w:ascii="Times New Roman" w:hAnsi="Times New Roman"/>
          <w:sz w:val="20"/>
          <w:szCs w:val="20"/>
          <w:u w:val="single"/>
        </w:rPr>
        <w:t xml:space="preserve"> January 29, 2025</w:t>
      </w:r>
      <w:r>
        <w:rPr>
          <w:rFonts w:cs="Times New Roman" w:ascii="Times New Roman" w:hAnsi="Times New Roman"/>
          <w:sz w:val="20"/>
          <w:szCs w:val="20"/>
        </w:rPr>
        <w:t xml:space="preserve">____    </w:t>
      </w:r>
    </w:p>
    <w:p>
      <w:pPr>
        <w:pStyle w:val="Normal"/>
        <w:rPr>
          <w:rFonts w:ascii="Times New Roman" w:hAnsi="Times New Roman" w:cs="Times New Roman"/>
          <w:sz w:val="20"/>
          <w:szCs w:val="20"/>
        </w:rPr>
      </w:pPr>
      <w:r>
        <w:rPr>
          <w:rFonts w:cs="Times New Roman" w:ascii="Times New Roman" w:hAnsi="Times New Roman"/>
          <w:sz w:val="20"/>
          <w:szCs w:val="20"/>
        </w:rPr>
        <w:t>Published in:  _</w:t>
      </w:r>
      <w:r>
        <w:rPr>
          <w:rFonts w:cs="Times New Roman" w:ascii="Times New Roman" w:hAnsi="Times New Roman"/>
          <w:sz w:val="20"/>
          <w:szCs w:val="20"/>
          <w:u w:val="single"/>
        </w:rPr>
        <w:t>Plainsman Herald</w:t>
      </w:r>
      <w:r>
        <w:rPr>
          <w:rFonts w:cs="Times New Roman" w:ascii="Times New Roman" w:hAnsi="Times New Roman"/>
          <w:sz w:val="20"/>
          <w:szCs w:val="20"/>
        </w:rPr>
        <w:t>____________________</w:t>
      </w:r>
    </w:p>
    <w:p>
      <w:pPr>
        <w:pStyle w:val="Normal"/>
        <w:rPr>
          <w:rFonts w:ascii="Times New Roman" w:hAnsi="Times New Roman" w:cs="Times New Roman"/>
          <w:sz w:val="20"/>
          <w:szCs w:val="20"/>
        </w:rPr>
      </w:pPr>
      <w:r>
        <w:rPr>
          <w:rFonts w:cs="Times New Roman" w:ascii="Times New Roman" w:hAnsi="Times New Roman"/>
          <w:sz w:val="20"/>
          <w:szCs w:val="20"/>
        </w:rPr>
        <w:t>*You may track the Public Auction date on the Treasurer's website: bacacountyco.gov</w:t>
      </w:r>
    </w:p>
    <w:p>
      <w:pPr>
        <w:pStyle w:val="Normal"/>
        <w:rPr>
          <w:rFonts w:ascii="Times New Roman" w:hAnsi="Times New Roman" w:cs="Times New Roman"/>
          <w:sz w:val="20"/>
          <w:szCs w:val="20"/>
        </w:rPr>
      </w:pPr>
      <w:r>
        <w:rPr>
          <w:rFonts w:cs="Times New Roman" w:ascii="Times New Roman" w:hAnsi="Times New Roman"/>
          <w:sz w:val="20"/>
          <w:szCs w:val="20"/>
        </w:rPr>
        <w:t xml:space="preserve">Said property may be redeemed at any time prior to the actual Public Auction.  </w:t>
      </w:r>
    </w:p>
    <w:p>
      <w:pPr>
        <w:pStyle w:val="Normal"/>
        <w:rPr>
          <w:rFonts w:ascii="Times New Roman" w:hAnsi="Times New Roman" w:cs="Times New Roman"/>
          <w:sz w:val="20"/>
          <w:szCs w:val="20"/>
        </w:rPr>
      </w:pPr>
      <w:r>
        <w:rPr>
          <w:rFonts w:cs="Times New Roman" w:ascii="Times New Roman" w:hAnsi="Times New Roman"/>
          <w:sz w:val="20"/>
          <w:szCs w:val="20"/>
        </w:rPr>
        <w:t>Witness my hand this 7</w:t>
      </w:r>
      <w:r>
        <w:rPr>
          <w:rFonts w:cs="Times New Roman" w:ascii="Times New Roman" w:hAnsi="Times New Roman"/>
          <w:sz w:val="20"/>
          <w:szCs w:val="20"/>
          <w:vertAlign w:val="superscript"/>
        </w:rPr>
        <w:t>th</w:t>
      </w:r>
      <w:r>
        <w:rPr>
          <w:rFonts w:cs="Times New Roman" w:ascii="Times New Roman" w:hAnsi="Times New Roman"/>
          <w:sz w:val="20"/>
          <w:szCs w:val="20"/>
        </w:rPr>
        <w:t xml:space="preserve"> day of January, 2025.</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drawing>
          <wp:anchor behindDoc="0" distT="0" distB="0" distL="0" distR="0" simplePos="0" locked="0" layoutInCell="0" allowOverlap="1" relativeHeight="3">
            <wp:simplePos x="0" y="0"/>
            <wp:positionH relativeFrom="column">
              <wp:posOffset>916305</wp:posOffset>
            </wp:positionH>
            <wp:positionV relativeFrom="paragraph">
              <wp:posOffset>57150</wp:posOffset>
            </wp:positionV>
            <wp:extent cx="1993265" cy="874395"/>
            <wp:effectExtent l="0" t="0" r="0" b="0"/>
            <wp:wrapSquare wrapText="largest"/>
            <wp:docPr id="1" name="Image1" descr="treasur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treasurer signature"/>
                    <pic:cNvPicPr>
                      <a:picLocks noChangeAspect="1" noChangeArrowheads="1"/>
                    </pic:cNvPicPr>
                  </pic:nvPicPr>
                  <pic:blipFill>
                    <a:blip r:embed="rId2"/>
                    <a:stretch>
                      <a:fillRect/>
                    </a:stretch>
                  </pic:blipFill>
                  <pic:spPr bwMode="auto">
                    <a:xfrm>
                      <a:off x="0" y="0"/>
                      <a:ext cx="1993265" cy="874395"/>
                    </a:xfrm>
                    <a:prstGeom prst="rect">
                      <a:avLst/>
                    </a:prstGeom>
                  </pic:spPr>
                </pic:pic>
              </a:graphicData>
            </a:graphic>
          </wp:anchor>
        </w:drawing>
        <w:drawing>
          <wp:anchor behindDoc="0" distT="0" distB="0" distL="0" distR="0" simplePos="0" locked="0" layoutInCell="0" allowOverlap="1" relativeHeight="4">
            <wp:simplePos x="0" y="0"/>
            <wp:positionH relativeFrom="column">
              <wp:posOffset>36195</wp:posOffset>
            </wp:positionH>
            <wp:positionV relativeFrom="paragraph">
              <wp:posOffset>57150</wp:posOffset>
            </wp:positionV>
            <wp:extent cx="880745" cy="874395"/>
            <wp:effectExtent l="0" t="0" r="0" b="0"/>
            <wp:wrapSquare wrapText="largest"/>
            <wp:docPr id="2" name="Image2" descr="treasure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treasurer seal"/>
                    <pic:cNvPicPr>
                      <a:picLocks noChangeAspect="1" noChangeArrowheads="1"/>
                    </pic:cNvPicPr>
                  </pic:nvPicPr>
                  <pic:blipFill>
                    <a:blip r:embed="rId3"/>
                    <a:stretch>
                      <a:fillRect/>
                    </a:stretch>
                  </pic:blipFill>
                  <pic:spPr bwMode="auto">
                    <a:xfrm>
                      <a:off x="0" y="0"/>
                      <a:ext cx="880745" cy="874395"/>
                    </a:xfrm>
                    <a:prstGeom prst="rect">
                      <a:avLst/>
                    </a:prstGeom>
                  </pic:spPr>
                </pic:pic>
              </a:graphicData>
            </a:graphic>
          </wp:anchor>
        </w:drawing>
      </w:r>
    </w:p>
    <w:sectPr>
      <w:footerReference w:type="even" r:id="rId4"/>
      <w:footerReference w:type="default" r:id="rId5"/>
      <w:footerReference w:type="first" r:id="rId6"/>
      <w:type w:val="nextPage"/>
      <w:pgSz w:w="12240" w:h="2016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09"/>
              <wp:lineTo x="20675" y="20609"/>
              <wp:lineTo x="20675" y="0"/>
              <wp:lineTo x="-57" y="0"/>
            </wp:wrapPolygon>
          </wp:wrapThrough>
          <wp:docPr id="3"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09"/>
              <wp:lineTo x="20675" y="20609"/>
              <wp:lineTo x="20675" y="0"/>
              <wp:lineTo x="-57" y="0"/>
            </wp:wrapPolygon>
          </wp:wrapThrough>
          <wp:docPr id="4"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926e2"/>
    <w:rPr/>
  </w:style>
  <w:style w:type="character" w:styleId="FooterChar" w:customStyle="1">
    <w:name w:val="Footer Char"/>
    <w:basedOn w:val="DefaultParagraphFont"/>
    <w:link w:val="Footer"/>
    <w:uiPriority w:val="99"/>
    <w:qFormat/>
    <w:rsid w:val="00d926e2"/>
    <w:rPr/>
  </w:style>
  <w:style w:type="character" w:styleId="BalloonTextChar" w:customStyle="1">
    <w:name w:val="Balloon Text Char"/>
    <w:basedOn w:val="DefaultParagraphFont"/>
    <w:link w:val="BalloonText"/>
    <w:uiPriority w:val="99"/>
    <w:semiHidden/>
    <w:qFormat/>
    <w:rsid w:val="00f2006d"/>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d926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926e2"/>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f2006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5BC7-5729-4AEE-ADC0-EF8479F6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LibreOffice/24.2.7.2$Linux_X86_64 LibreOffice_project/420$Build-2</Application>
  <AppVersion>15.0000</AppVersion>
  <Pages>1</Pages>
  <Words>519</Words>
  <Characters>2585</Characters>
  <CharactersWithSpaces>3186</CharactersWithSpaces>
  <Paragraphs>29</Paragraphs>
  <Company>Routt County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2025-01-11T03:42:00Z</dcterms:created>
  <dc:creator>Lane Iacovetto</dc:creator>
  <dc:description/>
  <dc:language>en-US</dc:language>
  <cp:lastModifiedBy/>
  <cp:lastPrinted>2025-01-11T03:38:00Z</cp:lastPrinted>
  <dcterms:modified xsi:type="dcterms:W3CDTF">2025-03-07T14:24:00Z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